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1C" w:rsidRPr="00567D60" w:rsidRDefault="0089111C" w:rsidP="008911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НА </w:t>
      </w:r>
      <w:r w:rsidR="00ED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  <w:r w:rsidRPr="0056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282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67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89111C" w:rsidRPr="00567D60" w:rsidRDefault="0089111C" w:rsidP="008911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8"/>
        <w:gridCol w:w="2395"/>
        <w:gridCol w:w="14"/>
        <w:gridCol w:w="2627"/>
        <w:gridCol w:w="8"/>
        <w:gridCol w:w="3607"/>
      </w:tblGrid>
      <w:tr w:rsidR="0089111C" w:rsidRPr="001A44EE" w:rsidTr="00A67EC4">
        <w:trPr>
          <w:trHeight w:val="1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C" w:rsidRPr="001A44EE" w:rsidRDefault="0089111C" w:rsidP="004F3094">
            <w:pPr>
              <w:pStyle w:val="a5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C" w:rsidRPr="001A44EE" w:rsidRDefault="0089111C" w:rsidP="004F3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мероприятия, КТД, события, игры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C" w:rsidRPr="001A44EE" w:rsidRDefault="0089111C" w:rsidP="00D006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C" w:rsidRPr="001A44EE" w:rsidRDefault="0089111C" w:rsidP="00D006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C" w:rsidRPr="001A44EE" w:rsidRDefault="0089111C" w:rsidP="00D006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9111C" w:rsidRPr="001A44EE" w:rsidTr="0089111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C" w:rsidRPr="001A44EE" w:rsidRDefault="0089111C" w:rsidP="004F309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1C" w:rsidRPr="001A44EE" w:rsidRDefault="0089111C" w:rsidP="00D006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деятельность (НОО)</w:t>
            </w:r>
          </w:p>
        </w:tc>
      </w:tr>
      <w:tr w:rsidR="00C44CE3" w:rsidRPr="00C44CE3" w:rsidTr="0089111C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административный контроль  по математике и русскому языку учащихся 3-4 классов </w:t>
            </w:r>
          </w:p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Учителя, учащиеся 3-4-х 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E3" w:rsidRPr="00C44CE3" w:rsidTr="0089111C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в первых классах.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С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 xml:space="preserve"> по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Учащиеся первых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44CE3" w:rsidRPr="00C44CE3" w:rsidTr="0089111C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проведения уроков в 1-4 классах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Васильева О.Н.</w:t>
            </w:r>
          </w:p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E3" w:rsidRPr="00C44CE3" w:rsidTr="0089111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Заочные предметные олимпиады ЭМУ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4CE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Савиных Н.И., учитель начальных классов</w:t>
            </w:r>
          </w:p>
        </w:tc>
      </w:tr>
      <w:tr w:rsidR="00C44CE3" w:rsidRPr="00C44CE3" w:rsidTr="0089111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олимпиады «Наше наследие» 1 классы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1-х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Савиных Н.И., учитель начальных классов</w:t>
            </w:r>
          </w:p>
        </w:tc>
      </w:tr>
      <w:tr w:rsidR="00C44CE3" w:rsidRPr="00C44CE3" w:rsidTr="0089111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внеурочной деятельности учащихся 1-4 классов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Васильева О.Н.</w:t>
            </w:r>
          </w:p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E3" w:rsidRPr="00C44CE3" w:rsidTr="0089111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Контроль ведения дневников учащихся 2-4 классов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О.Н. Васильева</w:t>
            </w:r>
          </w:p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E3" w:rsidRPr="00C44CE3" w:rsidTr="0089111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Контроль сформированности вычислительных навыков учащихся 2-4-х классов.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2-4-х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E3" w:rsidRPr="00C44CE3" w:rsidTr="0089111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учебной литературы по предметам на 2026-2027  учебный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44CE3" w:rsidRPr="00C44CE3" w:rsidTr="0089111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Контроль ведения рабочих тетрадей по русскому языку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Васильева О.Н.</w:t>
            </w:r>
          </w:p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E3" w:rsidRPr="00C44CE3" w:rsidTr="0089111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предметного декадника по математике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Руководитель НМО Кантария Л.Р.</w:t>
            </w:r>
          </w:p>
        </w:tc>
      </w:tr>
      <w:tr w:rsidR="00C44CE3" w:rsidRPr="001A44EE" w:rsidTr="0089111C">
        <w:trPr>
          <w:trHeight w:val="85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E3" w:rsidRPr="001A44EE" w:rsidRDefault="00C44CE3" w:rsidP="00E62E26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4EE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деятельность (ООО, СОО)</w:t>
            </w:r>
          </w:p>
        </w:tc>
      </w:tr>
      <w:tr w:rsidR="00C44CE3" w:rsidRPr="001A44EE" w:rsidTr="00666379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1A44EE" w:rsidRDefault="00C44CE3" w:rsidP="0066637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ED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заявлений участников ГИА-9 в РБД, выверка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282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2-13</w:t>
            </w:r>
            <w:r w:rsidRPr="009D2A3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8E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3C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8E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r w:rsidRPr="009D2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Стрельников А. М.</w:t>
            </w:r>
          </w:p>
        </w:tc>
      </w:tr>
      <w:tr w:rsidR="00C44CE3" w:rsidRPr="001A44EE" w:rsidTr="003D4C76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1A44EE" w:rsidRDefault="00C44CE3" w:rsidP="003D4C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3D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по истории, обществознанию, физике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Default="00C44CE3" w:rsidP="003D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февраля 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3D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3C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выбравшие для сдачи данные предметы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Default="00C44CE3" w:rsidP="003D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Благинина Е. А. </w:t>
            </w:r>
          </w:p>
        </w:tc>
      </w:tr>
      <w:tr w:rsidR="00C44CE3" w:rsidRPr="001A44EE" w:rsidTr="00666379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1A44EE" w:rsidRDefault="00C44CE3" w:rsidP="0066637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8E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3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собеседование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9 классах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282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C1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A3C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8E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3C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9D2A3C" w:rsidRDefault="00C44CE3" w:rsidP="00282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r w:rsidRPr="009D2A3C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 А. 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7C1A25">
              <w:rPr>
                <w:rFonts w:ascii="Times New Roman" w:hAnsi="Times New Roman" w:cs="Times New Roman"/>
                <w:sz w:val="24"/>
                <w:szCs w:val="24"/>
              </w:rPr>
              <w:t xml:space="preserve">Ивонина В. 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Е. А., Латышева Т. А., </w:t>
            </w:r>
            <w:r w:rsidRPr="007C1A25">
              <w:rPr>
                <w:rFonts w:ascii="Times New Roman" w:hAnsi="Times New Roman" w:cs="Times New Roman"/>
                <w:sz w:val="24"/>
                <w:szCs w:val="24"/>
              </w:rPr>
              <w:t>Орловская О. А., Плеханова О. О., Семенова О. А., Федорова А.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инженер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В. </w:t>
            </w:r>
          </w:p>
        </w:tc>
      </w:tr>
      <w:tr w:rsidR="00C44CE3" w:rsidRPr="001A44EE" w:rsidTr="0089111C">
        <w:trPr>
          <w:trHeight w:val="85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E3" w:rsidRPr="001A44EE" w:rsidRDefault="00C44CE3" w:rsidP="00D0065E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4EE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</w:tr>
      <w:tr w:rsidR="00C44CE3" w:rsidRPr="00C44CE3" w:rsidTr="00133CC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Участие в РЭ олимпиады по немецкому языку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C44CE3" w:rsidRPr="00C44CE3" w:rsidRDefault="00C44CE3" w:rsidP="00C4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немецкого языка</w:t>
            </w:r>
          </w:p>
        </w:tc>
      </w:tr>
      <w:tr w:rsidR="00C44CE3" w:rsidRPr="00C44CE3" w:rsidTr="00133CC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НПК, секция «Иностранные языки»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Учащиеся 9-10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</w:t>
            </w:r>
          </w:p>
        </w:tc>
      </w:tr>
      <w:tr w:rsidR="00C44CE3" w:rsidRPr="00C44CE3" w:rsidTr="00133CC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открытого городского конкурса «Знаете ли вы Германию?»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 xml:space="preserve"> 13.02.2026 12.30-14.30,</w:t>
            </w:r>
          </w:p>
          <w:p w:rsidR="00C44CE3" w:rsidRPr="00C44CE3" w:rsidRDefault="00C44CE3" w:rsidP="00C4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зал, кабинеты иностранного языка </w:t>
            </w:r>
          </w:p>
          <w:p w:rsidR="00C44CE3" w:rsidRPr="00C44CE3" w:rsidRDefault="00C44CE3" w:rsidP="00C4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Учащиеся 5-11 классов школ города и Екатеринбурга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немецкого языка.</w:t>
            </w:r>
          </w:p>
        </w:tc>
      </w:tr>
      <w:tr w:rsidR="00C44CE3" w:rsidRPr="00C44CE3" w:rsidTr="00133CC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РЭ олимпиады по английскому языку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  <w:r w:rsidR="00FC6A0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C44CE3" w:rsidRPr="00C44CE3" w:rsidRDefault="00C44CE3" w:rsidP="00C4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C44CE3" w:rsidRPr="00C44CE3" w:rsidTr="00133CC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Участие в акции „</w:t>
            </w:r>
            <w:r w:rsidRPr="00C44C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Tolles</w:t>
            </w: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Diktat</w:t>
            </w: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Последняя неделя февраля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Учащиеся 4-11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C44CE3" w:rsidRDefault="00C44CE3" w:rsidP="00C44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E3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немецкого языка</w:t>
            </w:r>
          </w:p>
        </w:tc>
      </w:tr>
      <w:tr w:rsidR="00C44CE3" w:rsidRPr="00386B1B" w:rsidTr="00DE46C7">
        <w:trPr>
          <w:trHeight w:val="85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3" w:rsidRPr="00EC6E8F" w:rsidRDefault="00C44CE3" w:rsidP="00EC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E8F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FC6A0C" w:rsidRPr="00FC6A0C" w:rsidTr="00133CC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– 2026: месячник правовых знаний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игра по избирательному праву  ко Дню молодого избирателя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«Россия многонациональная»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игр, викторин по теме «Россия 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многонациональная» в рамках уроков окружающего мира, истории и обществознания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 – 10 классов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1 - 11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FC6A0C" w:rsidRPr="00FC6A0C" w:rsidTr="00133CC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сведений о детях и семьях льготных категорий в связи с началом календарного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FC6A0C" w:rsidRPr="00FC6A0C" w:rsidTr="00133CC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профилактическая работа с учащимися и семьями «группы риска»</w:t>
            </w:r>
          </w:p>
          <w:p w:rsidR="00FC6A0C" w:rsidRPr="00FC6A0C" w:rsidRDefault="00FC6A0C" w:rsidP="00046CFF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отчетных документов в ТКДН и ЗП </w:t>
            </w:r>
            <w:proofErr w:type="gramStart"/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состоящих на профилактическом учете. Заполнение сведений в АИС «Подросток».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FC6A0C" w:rsidRPr="00FC6A0C" w:rsidTr="00133CC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ОУ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FC6A0C" w:rsidRPr="009E2701" w:rsidTr="0089111C">
        <w:trPr>
          <w:trHeight w:val="85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0C" w:rsidRPr="009E2701" w:rsidRDefault="00FC6A0C" w:rsidP="00D0065E">
            <w:pPr>
              <w:pStyle w:val="a5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Участие в районном этапе городского конкурса художественного чтения «</w:t>
            </w:r>
            <w:proofErr w:type="gramStart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 было слово…» и «Живая классика»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ДЮЦ МИР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школьного этапа </w:t>
            </w:r>
            <w:proofErr w:type="spellStart"/>
            <w:proofErr w:type="gramStart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proofErr w:type="spellEnd"/>
            <w:proofErr w:type="gramEnd"/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открытых дверей для выпускников школы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Всероссийского проекта «Трудовая доблесть. Лица Победы» Движения Первых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03 февраля 2026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Е.Ю., классные руководители 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 кукол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4 февраля 2026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1-3 классы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филармонического концерта «Звучащие образы»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4 февраля 2026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ГДМ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4-6, 7Б, 8В классы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«День науки» в рамках деятельности «Движение первых»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ГДДЮТ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1-11 классы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работе с ДОО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безопасному поведению детей в интернете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6-12 февраля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работе с ДОО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Всероссийской акции «Подари книгу» в Международный день </w:t>
            </w:r>
            <w:proofErr w:type="spellStart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деятельности РДДМ «Движение </w:t>
            </w:r>
            <w:proofErr w:type="spellStart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первы</w:t>
            </w:r>
            <w:proofErr w:type="spellEnd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» и «Орлята России»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1-11 классы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литературного творчества (авторских стихов, </w:t>
            </w:r>
            <w:r w:rsidRPr="00FC6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рассказов и других литературных произведений) </w:t>
            </w:r>
          </w:p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«Каждый пишет, как он слышит…» (по плану РИП)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февраля 2025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1–11 классов </w:t>
            </w:r>
            <w:r w:rsidRPr="00FC6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ОУ, СПО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айонный этап смотра строя и песни в рамках городской краеведческой игры «Я – тагильчанин»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4А класса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Куратор игры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«Армейский чемоданчик»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2025 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1–11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Лобанова Е.Ю.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Классный час «Защитники Отечества: вчера, сегодня, завтра»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 21 февраля 2025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1 – 4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Торжественные возложения цветов к мемориальным доскам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7 мая 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1–11 классов, педагоги школы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ВР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литературного творчества «Серебряное перышко»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ГДДЮТ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литературы, учителя начальной школы 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Защитника Отечества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5-22 февраля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работе с ДОО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Участие в районном этапе городского конкурса для отрядов юных инспекторов дорожного движения «Формула безопасности»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ДЮЦ МИР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для отрядов юных инспекторов дорожного движения «Формула безопасности»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ГДДЮТ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Победители районного этапа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конкурсах художественного чтения «</w:t>
            </w:r>
            <w:proofErr w:type="gramStart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 было слово…» и «Живая классика»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ГДДЮТ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Победители районного этапа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творческих проектов в рамках городской краеведческой игры «Я – тагильчанин»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игры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городской интеллектуально-познавательной игре в рамках городской краеведческой игры «Мы живем на Урале»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игры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дорожного движения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Участие в областном конкурсе «Неопалимая Купина»</w:t>
            </w:r>
          </w:p>
          <w:p w:rsidR="00FC6A0C" w:rsidRPr="00FC6A0C" w:rsidRDefault="00FC6A0C" w:rsidP="00046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Отряд ДЮП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Участие в городском  онлайн этапе интеллектуального турнира «Что мы знаем об огне?»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Отряд ДЮП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FC6A0C" w:rsidRPr="0038517D" w:rsidTr="0038517D">
        <w:trPr>
          <w:trHeight w:val="85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0C" w:rsidRPr="0038517D" w:rsidRDefault="00FC6A0C" w:rsidP="0038517D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7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по вопросу организации муниципальной НПК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«Подготовка ИИП в 9,10 классах»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учителя-предметники, заместитель директора по УВР Семенова О.А.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защит ИИП в 9,10 классах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учителя-предметники, заместитель директора по УВР Семенова О.А.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с учащимися по подготовке к региональному этапу ВсОШ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с учащимися по подготовке к муниципальному этапу НПК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руководители проектов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защите проектов НПК на муниципальную проверку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проектов, участники НПК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проектов, заместитель директора по УВР Семенова О.А.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 научно-практической конференции </w:t>
            </w:r>
            <w:proofErr w:type="gramStart"/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Свердловской области в городе Нижний Тагил в 2026 году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Cambria" w:hAnsi="Times New Roman" w:cs="Times New Roman"/>
                <w:sz w:val="24"/>
                <w:szCs w:val="24"/>
              </w:rPr>
              <w:t>График НПК *</w:t>
            </w:r>
            <w:r w:rsidRPr="00FC6A0C">
              <w:rPr>
                <w:rFonts w:ascii="Times New Roman" w:eastAsia="Cambria" w:hAnsi="Times New Roman" w:cs="Times New Roman"/>
                <w:sz w:val="24"/>
                <w:szCs w:val="24"/>
              </w:rPr>
              <w:br/>
              <w:t>9 февраля</w:t>
            </w:r>
            <w:r w:rsidRPr="00FC6A0C">
              <w:rPr>
                <w:rFonts w:ascii="Times New Roman" w:eastAsia="Cambria" w:hAnsi="Times New Roman" w:cs="Times New Roman"/>
                <w:sz w:val="24"/>
                <w:szCs w:val="24"/>
              </w:rPr>
              <w:br/>
            </w:r>
            <w:proofErr w:type="gramStart"/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Гуманитарное</w:t>
            </w:r>
            <w:proofErr w:type="gramEnd"/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Секции: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Лингвистическая.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Филологическая.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Иностранные языки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Социокультурное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</w:t>
            </w:r>
            <w:proofErr w:type="gramStart"/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:.</w:t>
            </w:r>
            <w:proofErr w:type="gramEnd"/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в социально-культурной сфере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Культурология и 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искусствоведение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C6A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A0C">
              <w:rPr>
                <w:rFonts w:ascii="Times New Roman" w:eastAsia="Cambria" w:hAnsi="Times New Roman" w:cs="Times New Roman"/>
                <w:sz w:val="24"/>
                <w:szCs w:val="24"/>
              </w:rPr>
              <w:t>12 февраля</w:t>
            </w:r>
            <w:r w:rsidRPr="00FC6A0C">
              <w:rPr>
                <w:rFonts w:ascii="Times New Roman" w:eastAsia="Cambria" w:hAnsi="Times New Roman" w:cs="Times New Roman"/>
                <w:sz w:val="24"/>
                <w:szCs w:val="24"/>
              </w:rPr>
              <w:br/>
            </w:r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Гуманитарное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Секции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Историческая.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Краеведческая.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география.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Общественно-политическое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Секции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Патриотическая направленность.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об обществе: социология, обществознание, право, политология, философия.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об обществе: педагогика, психология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  <w:r w:rsidRPr="00FC6A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Социокультурное направление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Секции: Здоровый образ жизни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Общественно-политическое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Секции: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и профилактика негативных явлений в обществе (основы 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жизнедеятельности)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A0C" w:rsidRPr="00FC6A0C" w:rsidRDefault="00FC6A0C" w:rsidP="00FC6A0C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</w:t>
            </w:r>
          </w:p>
          <w:p w:rsidR="00FC6A0C" w:rsidRPr="00FC6A0C" w:rsidRDefault="00FC6A0C" w:rsidP="00FC6A0C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Социально-</w:t>
            </w:r>
          </w:p>
          <w:p w:rsidR="00FC6A0C" w:rsidRPr="00FC6A0C" w:rsidRDefault="00FC6A0C" w:rsidP="00FC6A0C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-экономическое</w:t>
            </w:r>
          </w:p>
          <w:p w:rsidR="00FC6A0C" w:rsidRPr="00FC6A0C" w:rsidRDefault="00FC6A0C" w:rsidP="00FC6A0C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Секции: </w:t>
            </w:r>
          </w:p>
          <w:p w:rsidR="00FC6A0C" w:rsidRPr="00FC6A0C" w:rsidRDefault="00FC6A0C" w:rsidP="00FC6A0C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управление.</w:t>
            </w:r>
          </w:p>
          <w:p w:rsidR="00FC6A0C" w:rsidRPr="00FC6A0C" w:rsidRDefault="00FC6A0C" w:rsidP="00FC6A0C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экономика.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Предпринимательская деятельность.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география.</w:t>
            </w:r>
            <w:r w:rsidRPr="00FC6A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A0C">
              <w:rPr>
                <w:rFonts w:ascii="Times New Roman" w:hAnsi="Times New Roman" w:cs="Times New Roman"/>
                <w:sz w:val="24"/>
                <w:szCs w:val="24"/>
              </w:rPr>
              <w:br/>
              <w:t>20/25 февраля</w:t>
            </w:r>
            <w:r w:rsidRPr="00FC6A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C6A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Научно-техническое</w:t>
            </w:r>
            <w:proofErr w:type="gramEnd"/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Секции: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Экология.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Химия.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Астрономия. Математика. Информационные технологии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*в графике возможны изменения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проектов, участники НПК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проектов, заместитель директора по УВР Семенова О.А.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регионального этапа ВсОШ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месяца, по графику: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  февраля Немецкий язык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 февраля 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февраля Право</w:t>
            </w: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18,19 февраля Английский язык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27 февраля ОБЗР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9</w:t>
            </w:r>
            <w:bookmarkStart w:id="0" w:name="_GoBack"/>
            <w:bookmarkEnd w:id="0"/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Семенова О.А., </w:t>
            </w:r>
          </w:p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учителя-предметники.</w:t>
            </w:r>
          </w:p>
        </w:tc>
      </w:tr>
      <w:tr w:rsidR="00FC6A0C" w:rsidRPr="00FC6A0C" w:rsidTr="0038517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B5309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РЭ ВсОШ, обновление и размещение информации на стенде в ОУ и на сайте школы.</w:t>
            </w:r>
          </w:p>
          <w:p w:rsidR="00FC6A0C" w:rsidRPr="00FC6A0C" w:rsidRDefault="00FC6A0C" w:rsidP="0004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C" w:rsidRPr="00FC6A0C" w:rsidRDefault="00FC6A0C" w:rsidP="00FC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О.А., ответственный за информационный обмен</w:t>
            </w:r>
          </w:p>
        </w:tc>
      </w:tr>
    </w:tbl>
    <w:p w:rsidR="00EB580C" w:rsidRPr="00D0065E" w:rsidRDefault="00EB580C" w:rsidP="00ED522B">
      <w:pPr>
        <w:rPr>
          <w:rFonts w:ascii="Times New Roman" w:hAnsi="Times New Roman" w:cs="Times New Roman"/>
          <w:sz w:val="24"/>
          <w:szCs w:val="24"/>
        </w:rPr>
      </w:pPr>
    </w:p>
    <w:sectPr w:rsidR="00EB580C" w:rsidRPr="00D0065E" w:rsidSect="004D14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BA9"/>
    <w:multiLevelType w:val="hybridMultilevel"/>
    <w:tmpl w:val="1F30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44D30"/>
    <w:multiLevelType w:val="hybridMultilevel"/>
    <w:tmpl w:val="EB664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179CE"/>
    <w:multiLevelType w:val="hybridMultilevel"/>
    <w:tmpl w:val="315A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13874"/>
    <w:multiLevelType w:val="hybridMultilevel"/>
    <w:tmpl w:val="DBAE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82DC3"/>
    <w:multiLevelType w:val="hybridMultilevel"/>
    <w:tmpl w:val="815C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26949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879CA"/>
    <w:multiLevelType w:val="hybridMultilevel"/>
    <w:tmpl w:val="3DD8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56734"/>
    <w:multiLevelType w:val="hybridMultilevel"/>
    <w:tmpl w:val="E540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6670"/>
    <w:multiLevelType w:val="hybridMultilevel"/>
    <w:tmpl w:val="382E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50044"/>
    <w:multiLevelType w:val="hybridMultilevel"/>
    <w:tmpl w:val="C89E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1604C"/>
    <w:multiLevelType w:val="hybridMultilevel"/>
    <w:tmpl w:val="17A811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7E5BD2"/>
    <w:multiLevelType w:val="hybridMultilevel"/>
    <w:tmpl w:val="B500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92001"/>
    <w:multiLevelType w:val="hybridMultilevel"/>
    <w:tmpl w:val="ACD29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C8"/>
    <w:rsid w:val="000E2328"/>
    <w:rsid w:val="00133CC1"/>
    <w:rsid w:val="001A44EE"/>
    <w:rsid w:val="001D2448"/>
    <w:rsid w:val="002412D8"/>
    <w:rsid w:val="002822F0"/>
    <w:rsid w:val="0029372B"/>
    <w:rsid w:val="002D2D0C"/>
    <w:rsid w:val="0038517D"/>
    <w:rsid w:val="00386B1B"/>
    <w:rsid w:val="003B53F8"/>
    <w:rsid w:val="004C619C"/>
    <w:rsid w:val="004D14C8"/>
    <w:rsid w:val="004F3094"/>
    <w:rsid w:val="00551F63"/>
    <w:rsid w:val="005524F0"/>
    <w:rsid w:val="00567D60"/>
    <w:rsid w:val="005A0788"/>
    <w:rsid w:val="005A6C1A"/>
    <w:rsid w:val="005C4FE4"/>
    <w:rsid w:val="00612F1D"/>
    <w:rsid w:val="00710D03"/>
    <w:rsid w:val="007C1A25"/>
    <w:rsid w:val="00877A1D"/>
    <w:rsid w:val="0089111C"/>
    <w:rsid w:val="009844DD"/>
    <w:rsid w:val="009E2701"/>
    <w:rsid w:val="00A30CA9"/>
    <w:rsid w:val="00A37F0A"/>
    <w:rsid w:val="00A67EC4"/>
    <w:rsid w:val="00A771CC"/>
    <w:rsid w:val="00A923CB"/>
    <w:rsid w:val="00AD25D8"/>
    <w:rsid w:val="00B53091"/>
    <w:rsid w:val="00BD4BAF"/>
    <w:rsid w:val="00C1067B"/>
    <w:rsid w:val="00C44CE3"/>
    <w:rsid w:val="00C4655C"/>
    <w:rsid w:val="00C635A8"/>
    <w:rsid w:val="00C65202"/>
    <w:rsid w:val="00D0065E"/>
    <w:rsid w:val="00DA3D88"/>
    <w:rsid w:val="00E62E26"/>
    <w:rsid w:val="00EB5586"/>
    <w:rsid w:val="00EB580C"/>
    <w:rsid w:val="00EC6E8F"/>
    <w:rsid w:val="00ED522B"/>
    <w:rsid w:val="00F22F10"/>
    <w:rsid w:val="00F656E5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4C8"/>
    <w:rPr>
      <w:color w:val="0000FF" w:themeColor="hyperlink"/>
      <w:u w:val="single"/>
    </w:rPr>
  </w:style>
  <w:style w:type="paragraph" w:styleId="a4">
    <w:name w:val="No Spacing"/>
    <w:uiPriority w:val="1"/>
    <w:qFormat/>
    <w:rsid w:val="004D1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A6C1A"/>
    <w:pPr>
      <w:ind w:left="720"/>
      <w:contextualSpacing/>
    </w:pPr>
  </w:style>
  <w:style w:type="character" w:customStyle="1" w:styleId="9">
    <w:name w:val="Основной текст (9)_"/>
    <w:link w:val="90"/>
    <w:locked/>
    <w:rsid w:val="00D0065E"/>
    <w:rPr>
      <w:rFonts w:ascii="Courier New" w:eastAsia="Courier New" w:hAnsi="Courier New" w:cs="Courier New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0065E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4C8"/>
    <w:rPr>
      <w:color w:val="0000FF" w:themeColor="hyperlink"/>
      <w:u w:val="single"/>
    </w:rPr>
  </w:style>
  <w:style w:type="paragraph" w:styleId="a4">
    <w:name w:val="No Spacing"/>
    <w:uiPriority w:val="1"/>
    <w:qFormat/>
    <w:rsid w:val="004D1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A6C1A"/>
    <w:pPr>
      <w:ind w:left="720"/>
      <w:contextualSpacing/>
    </w:pPr>
  </w:style>
  <w:style w:type="character" w:customStyle="1" w:styleId="9">
    <w:name w:val="Основной текст (9)_"/>
    <w:link w:val="90"/>
    <w:locked/>
    <w:rsid w:val="00D0065E"/>
    <w:rPr>
      <w:rFonts w:ascii="Courier New" w:eastAsia="Courier New" w:hAnsi="Courier New" w:cs="Courier New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0065E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8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30</cp:revision>
  <cp:lastPrinted>2020-09-07T10:18:00Z</cp:lastPrinted>
  <dcterms:created xsi:type="dcterms:W3CDTF">2020-09-07T09:34:00Z</dcterms:created>
  <dcterms:modified xsi:type="dcterms:W3CDTF">2026-02-05T05:41:00Z</dcterms:modified>
</cp:coreProperties>
</file>