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C33C" w14:textId="28C2DAB3" w:rsidR="00D925F9" w:rsidRPr="008D5E45" w:rsidRDefault="003C4B66" w:rsidP="00D925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3715105"/>
      <w:r w:rsidRPr="003C4B66">
        <w:rPr>
          <w:rFonts w:ascii="Times New Roman" w:hAnsi="Times New Roman" w:cs="Times New Roman"/>
          <w:sz w:val="24"/>
          <w:szCs w:val="24"/>
        </w:rPr>
        <w:t xml:space="preserve">Приложение № 16 к Основной образовательной программе среднего общего образования. </w:t>
      </w:r>
      <w:r w:rsidR="00CD0653" w:rsidRPr="00CD0653">
        <w:rPr>
          <w:rFonts w:ascii="Times New Roman" w:hAnsi="Times New Roman" w:cs="Times New Roman"/>
          <w:sz w:val="24"/>
          <w:szCs w:val="24"/>
        </w:rPr>
        <w:t>Утверждено приказом директора МБОУ СОШ № 32 с углубленным изучением отдельных предметов от 31.08.2022 № 445-ОД</w:t>
      </w:r>
    </w:p>
    <w:p w14:paraId="79AC977B" w14:textId="77777777" w:rsidR="00D925F9" w:rsidRPr="008D5E45" w:rsidRDefault="00D925F9" w:rsidP="00D925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D3C3CD9" w14:textId="77777777" w:rsidR="00D925F9" w:rsidRPr="008D5E45" w:rsidRDefault="00D925F9" w:rsidP="00D925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54B6237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3CF1F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D8464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CF002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43FC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CEA6C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9FCD7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58226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EAE91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BC473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C261A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E815F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EFC2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B1DBE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14:paraId="124B9B94" w14:textId="78C8429F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B1DBE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«ОБЩЕСТВОЗНАНИЕ»</w:t>
      </w:r>
    </w:p>
    <w:p w14:paraId="40273B9B" w14:textId="5B13CBE4" w:rsidR="001B1DBE" w:rsidRPr="001B1DBE" w:rsidRDefault="001B1DBE" w:rsidP="001B1DBE">
      <w:pPr>
        <w:pStyle w:val="1"/>
        <w:tabs>
          <w:tab w:val="left" w:pos="8505"/>
        </w:tabs>
        <w:jc w:val="center"/>
        <w:rPr>
          <w:sz w:val="24"/>
          <w:szCs w:val="24"/>
        </w:rPr>
      </w:pPr>
      <w:r w:rsidRPr="001B1DBE">
        <w:rPr>
          <w:sz w:val="24"/>
          <w:szCs w:val="24"/>
        </w:rPr>
        <w:br w:type="page"/>
      </w:r>
    </w:p>
    <w:p w14:paraId="2181C47E" w14:textId="77777777" w:rsidR="001B1DBE" w:rsidRPr="001B1DBE" w:rsidRDefault="001B1DBE" w:rsidP="001B1DBE">
      <w:pPr>
        <w:pStyle w:val="1"/>
        <w:tabs>
          <w:tab w:val="left" w:pos="8505"/>
        </w:tabs>
        <w:jc w:val="center"/>
        <w:rPr>
          <w:sz w:val="24"/>
          <w:szCs w:val="24"/>
        </w:rPr>
      </w:pPr>
    </w:p>
    <w:bookmarkEnd w:id="0"/>
    <w:p w14:paraId="4CC81B5D" w14:textId="77777777" w:rsidR="001B1DBE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BE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14:paraId="33CEA54A" w14:textId="77777777" w:rsidR="001B1DBE" w:rsidRPr="001B1DBE" w:rsidRDefault="001B1DBE" w:rsidP="001B1D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79633A83" w14:textId="7CE9135C" w:rsidR="00BA1028" w:rsidRPr="001B1DBE" w:rsidRDefault="001B1DBE" w:rsidP="001B1D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BA1028" w:rsidRPr="001B1DBE">
        <w:rPr>
          <w:b/>
          <w:bCs/>
          <w:color w:val="000000"/>
        </w:rPr>
        <w:t>Личностные результаты</w:t>
      </w:r>
      <w:r w:rsidR="00BA1028" w:rsidRPr="001B1DBE">
        <w:rPr>
          <w:color w:val="000000"/>
        </w:rPr>
        <w:t> </w:t>
      </w:r>
    </w:p>
    <w:p w14:paraId="36618232" w14:textId="1498AC22" w:rsidR="001B1DBE" w:rsidRPr="001B1DBE" w:rsidRDefault="001B1DBE" w:rsidP="001B1DBE">
      <w:pPr>
        <w:pStyle w:val="ConsPlusNormal"/>
        <w:jc w:val="both"/>
      </w:pPr>
      <w:r>
        <w:tab/>
      </w:r>
      <w:r w:rsidRPr="001B1DBE"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5CC8FC1" w14:textId="40104F2C" w:rsidR="001B1DBE" w:rsidRPr="001B1DBE" w:rsidRDefault="001B1DBE" w:rsidP="001B1DBE">
      <w:pPr>
        <w:pStyle w:val="ConsPlusNormal"/>
        <w:jc w:val="both"/>
      </w:pPr>
      <w:r>
        <w:tab/>
      </w:r>
      <w:proofErr w:type="gramStart"/>
      <w:r w:rsidRPr="001B1DBE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23B3C5EB" w14:textId="4CBA1503" w:rsidR="001B1DBE" w:rsidRPr="001B1DBE" w:rsidRDefault="001B1DBE" w:rsidP="001B1DBE">
      <w:pPr>
        <w:pStyle w:val="ConsPlusNormal"/>
        <w:jc w:val="both"/>
      </w:pPr>
      <w:r>
        <w:tab/>
      </w:r>
      <w:r w:rsidRPr="001B1DBE">
        <w:t>3) готовность к служению Отечеству, его защите;</w:t>
      </w:r>
    </w:p>
    <w:p w14:paraId="42BC83F0" w14:textId="19C4FF9D" w:rsidR="001B1DBE" w:rsidRPr="001B1DBE" w:rsidRDefault="001B1DBE" w:rsidP="001B1DBE">
      <w:pPr>
        <w:pStyle w:val="ConsPlusNormal"/>
        <w:jc w:val="both"/>
      </w:pPr>
      <w:r>
        <w:tab/>
      </w:r>
      <w:r w:rsidRPr="001B1DBE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51E7789" w14:textId="358EF69D" w:rsidR="001B1DBE" w:rsidRPr="001B1DBE" w:rsidRDefault="001B1DBE" w:rsidP="001B1DBE">
      <w:pPr>
        <w:pStyle w:val="ConsPlusNormal"/>
        <w:jc w:val="both"/>
      </w:pPr>
      <w:r>
        <w:tab/>
      </w:r>
      <w:r w:rsidRPr="001B1DBE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CDCAB73" w14:textId="4897B0F0" w:rsidR="001B1DBE" w:rsidRPr="001B1DBE" w:rsidRDefault="001B1DBE" w:rsidP="001B1DBE">
      <w:pPr>
        <w:pStyle w:val="ConsPlusNormal"/>
        <w:jc w:val="both"/>
      </w:pPr>
      <w:r>
        <w:tab/>
      </w:r>
      <w:r w:rsidRPr="001B1DBE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8AA04BE" w14:textId="7E6BC119" w:rsidR="001B1DBE" w:rsidRPr="001B1DBE" w:rsidRDefault="001B1DBE" w:rsidP="001B1DBE">
      <w:pPr>
        <w:pStyle w:val="ConsPlusNormal"/>
        <w:jc w:val="both"/>
      </w:pPr>
      <w:r>
        <w:tab/>
      </w:r>
      <w:r w:rsidRPr="001B1DBE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D8495B5" w14:textId="06DBDB17" w:rsidR="001B1DBE" w:rsidRPr="001B1DBE" w:rsidRDefault="001B1DBE" w:rsidP="001B1DBE">
      <w:pPr>
        <w:pStyle w:val="ConsPlusNormal"/>
        <w:jc w:val="both"/>
      </w:pPr>
      <w:r>
        <w:tab/>
      </w:r>
      <w:r w:rsidRPr="001B1DBE">
        <w:t>8) нравственное сознание и поведение на основе усвоения общечеловеческих ценностей;</w:t>
      </w:r>
    </w:p>
    <w:p w14:paraId="627032CB" w14:textId="3B70B056" w:rsidR="001B1DBE" w:rsidRPr="001B1DBE" w:rsidRDefault="001B1DBE" w:rsidP="001B1DBE">
      <w:pPr>
        <w:pStyle w:val="ConsPlusNormal"/>
        <w:jc w:val="both"/>
      </w:pPr>
      <w:r>
        <w:tab/>
      </w:r>
      <w:r w:rsidRPr="001B1DBE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5598146" w14:textId="6D29A8CF" w:rsidR="001B1DBE" w:rsidRPr="001B1DBE" w:rsidRDefault="001B1DBE" w:rsidP="001B1DBE">
      <w:pPr>
        <w:pStyle w:val="ConsPlusNormal"/>
        <w:jc w:val="both"/>
      </w:pPr>
      <w:r>
        <w:tab/>
      </w:r>
      <w:r w:rsidRPr="001B1DBE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55C100A4" w14:textId="723DF7AB" w:rsidR="001B1DBE" w:rsidRPr="001B1DBE" w:rsidRDefault="001B1DBE" w:rsidP="001B1DBE">
      <w:pPr>
        <w:pStyle w:val="ConsPlusNormal"/>
        <w:jc w:val="both"/>
      </w:pPr>
      <w:r>
        <w:tab/>
      </w:r>
      <w:r w:rsidRPr="001B1DBE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84285D7" w14:textId="4E535FAB" w:rsidR="001B1DBE" w:rsidRPr="001B1DBE" w:rsidRDefault="001B1DBE" w:rsidP="001B1DBE">
      <w:pPr>
        <w:pStyle w:val="ConsPlusNormal"/>
        <w:jc w:val="both"/>
      </w:pPr>
      <w:r>
        <w:tab/>
      </w:r>
      <w:r w:rsidRPr="001B1DBE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B158962" w14:textId="6F8A0965" w:rsidR="001B1DBE" w:rsidRPr="001B1DBE" w:rsidRDefault="001B1DBE" w:rsidP="001B1DBE">
      <w:pPr>
        <w:pStyle w:val="ConsPlusNormal"/>
        <w:jc w:val="both"/>
      </w:pPr>
      <w:r>
        <w:tab/>
      </w:r>
      <w:proofErr w:type="gramStart"/>
      <w:r w:rsidRPr="001B1DBE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64444D3D" w14:textId="1D976593" w:rsidR="001B1DBE" w:rsidRPr="001B1DBE" w:rsidRDefault="001B1DBE" w:rsidP="001B1DBE">
      <w:pPr>
        <w:pStyle w:val="ConsPlusNormal"/>
        <w:jc w:val="both"/>
      </w:pPr>
      <w:r>
        <w:tab/>
      </w:r>
      <w:r w:rsidRPr="001B1DBE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B5418CB" w14:textId="542071DF" w:rsidR="001B1DBE" w:rsidRPr="001B1DBE" w:rsidRDefault="001B1DBE" w:rsidP="001B1DBE">
      <w:pPr>
        <w:pStyle w:val="ConsPlusNormal"/>
        <w:jc w:val="both"/>
      </w:pPr>
      <w:r>
        <w:tab/>
      </w:r>
      <w:r w:rsidRPr="001B1DBE">
        <w:t>15) ответственное отношение к созданию семьи на основе осознанного принятия ценностей семейной жизни.</w:t>
      </w:r>
    </w:p>
    <w:p w14:paraId="4E64D081" w14:textId="67CED2C7" w:rsidR="00BA1028" w:rsidRPr="001B1DBE" w:rsidRDefault="001B1DBE" w:rsidP="001B1D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DBE">
        <w:rPr>
          <w:b/>
          <w:bCs/>
          <w:color w:val="000000"/>
        </w:rPr>
        <w:lastRenderedPageBreak/>
        <w:tab/>
      </w:r>
      <w:r w:rsidR="00BA1028" w:rsidRPr="001B1DBE">
        <w:rPr>
          <w:b/>
          <w:bCs/>
          <w:color w:val="000000"/>
        </w:rPr>
        <w:t>Метапредметные результаты</w:t>
      </w:r>
    </w:p>
    <w:p w14:paraId="2169052F" w14:textId="7BBD5E10" w:rsidR="001B1DBE" w:rsidRPr="001B1DBE" w:rsidRDefault="001B1DBE" w:rsidP="001B1DBE">
      <w:pPr>
        <w:pStyle w:val="ConsPlusNormal"/>
        <w:jc w:val="both"/>
      </w:pPr>
      <w:r>
        <w:tab/>
      </w:r>
      <w:r w:rsidRPr="001B1DB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4F8A055" w14:textId="2ACE74CA" w:rsidR="001B1DBE" w:rsidRPr="001B1DBE" w:rsidRDefault="001B1DBE" w:rsidP="001B1DBE">
      <w:pPr>
        <w:pStyle w:val="ConsPlusNormal"/>
        <w:jc w:val="both"/>
      </w:pPr>
      <w:r>
        <w:tab/>
      </w:r>
      <w:r w:rsidRPr="001B1DB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12BC8EC" w14:textId="4D632F4A" w:rsidR="001B1DBE" w:rsidRPr="001B1DBE" w:rsidRDefault="001B1DBE" w:rsidP="001B1DBE">
      <w:pPr>
        <w:pStyle w:val="ConsPlusNormal"/>
        <w:jc w:val="both"/>
      </w:pPr>
      <w:r>
        <w:tab/>
      </w:r>
      <w:r w:rsidRPr="001B1DBE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7C80316" w14:textId="711A15C7" w:rsidR="001B1DBE" w:rsidRPr="001B1DBE" w:rsidRDefault="001B1DBE" w:rsidP="001B1DBE">
      <w:pPr>
        <w:pStyle w:val="ConsPlusNormal"/>
        <w:jc w:val="both"/>
      </w:pPr>
      <w:r>
        <w:tab/>
      </w:r>
      <w:r w:rsidRPr="001B1DBE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F2B5EC5" w14:textId="10C262B7" w:rsidR="001B1DBE" w:rsidRPr="001B1DBE" w:rsidRDefault="001B1DBE" w:rsidP="001B1DBE">
      <w:pPr>
        <w:pStyle w:val="ConsPlusNormal"/>
        <w:jc w:val="both"/>
      </w:pPr>
      <w:r>
        <w:tab/>
      </w:r>
      <w:r w:rsidRPr="001B1DBE"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DDFAE77" w14:textId="0C51BDDB" w:rsidR="001B1DBE" w:rsidRPr="001B1DBE" w:rsidRDefault="001B1DBE" w:rsidP="001B1DBE">
      <w:pPr>
        <w:pStyle w:val="ConsPlusNormal"/>
        <w:jc w:val="both"/>
      </w:pPr>
      <w:r>
        <w:tab/>
      </w:r>
      <w:r w:rsidRPr="001B1DBE">
        <w:t>6) умение определять назначение и функции различных социальных институтов;</w:t>
      </w:r>
    </w:p>
    <w:p w14:paraId="4934F1A8" w14:textId="36ED36F4" w:rsidR="001B1DBE" w:rsidRPr="001B1DBE" w:rsidRDefault="001B1DBE" w:rsidP="001B1DBE">
      <w:pPr>
        <w:pStyle w:val="ConsPlusNormal"/>
        <w:jc w:val="both"/>
      </w:pPr>
      <w:r>
        <w:tab/>
      </w:r>
      <w:r w:rsidRPr="001B1DBE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F279F7D" w14:textId="4561F18D" w:rsidR="001B1DBE" w:rsidRPr="001B1DBE" w:rsidRDefault="001B1DBE" w:rsidP="001B1DBE">
      <w:pPr>
        <w:pStyle w:val="ConsPlusNormal"/>
        <w:jc w:val="both"/>
      </w:pPr>
      <w:r>
        <w:tab/>
      </w:r>
      <w:r w:rsidRPr="001B1DBE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E1E2FA2" w14:textId="597C8FEE" w:rsidR="001B1DBE" w:rsidRPr="001B1DBE" w:rsidRDefault="001B1DBE" w:rsidP="001B1DBE">
      <w:pPr>
        <w:pStyle w:val="ConsPlusNormal"/>
        <w:jc w:val="both"/>
      </w:pPr>
      <w:r>
        <w:tab/>
      </w:r>
      <w:r w:rsidRPr="001B1DBE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6AC2773" w14:textId="78ECA114" w:rsidR="001B1DBE" w:rsidRPr="001B1DBE" w:rsidRDefault="001B1DBE" w:rsidP="001B1DBE">
      <w:pPr>
        <w:pStyle w:val="ConsPlusNormal"/>
        <w:jc w:val="both"/>
        <w:rPr>
          <w:b/>
          <w:bCs/>
          <w:color w:val="000000"/>
        </w:rPr>
      </w:pPr>
      <w:r w:rsidRPr="001B1DBE">
        <w:rPr>
          <w:b/>
          <w:bCs/>
          <w:color w:val="000000"/>
        </w:rPr>
        <w:tab/>
      </w:r>
      <w:r w:rsidR="00BA1028" w:rsidRPr="001B1DBE">
        <w:rPr>
          <w:b/>
          <w:bCs/>
          <w:color w:val="000000"/>
        </w:rPr>
        <w:t>Предметные результаты</w:t>
      </w:r>
    </w:p>
    <w:p w14:paraId="4860DC8C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6F9CFAF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2) владение базовым понятийным аппаратом социальных наук;</w:t>
      </w:r>
    </w:p>
    <w:p w14:paraId="78A14AD5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5EC0BA8C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22C17FBA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5) сформированность представлений о методах познания социальных явлений и процессов;</w:t>
      </w:r>
    </w:p>
    <w:p w14:paraId="744DC780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6) владение умениями применять полученные знания в повседневной жизни, прогнозировать последствия принимаемых решений;</w:t>
      </w:r>
    </w:p>
    <w:p w14:paraId="66EB7DE5" w14:textId="77777777" w:rsidR="009B7C6A" w:rsidRPr="002A34AB" w:rsidRDefault="009B7C6A" w:rsidP="009B7C6A">
      <w:pPr>
        <w:pStyle w:val="ConsPlusNormal"/>
        <w:ind w:firstLine="540"/>
        <w:jc w:val="both"/>
      </w:pPr>
      <w:r w:rsidRPr="002A34AB"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7D032BA5" w14:textId="77777777" w:rsidR="005F350F" w:rsidRPr="001B1DBE" w:rsidRDefault="005F350F" w:rsidP="001B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E4E20" w14:textId="77777777" w:rsidR="00BA1028" w:rsidRPr="001B1DBE" w:rsidRDefault="00BA1028" w:rsidP="001B1DBE">
      <w:pPr>
        <w:pStyle w:val="Default"/>
        <w:jc w:val="center"/>
        <w:rPr>
          <w:b/>
        </w:rPr>
      </w:pPr>
      <w:r w:rsidRPr="001B1DBE">
        <w:rPr>
          <w:b/>
        </w:rPr>
        <w:t>2. Содержание учебного предмета</w:t>
      </w:r>
    </w:p>
    <w:p w14:paraId="22F82520" w14:textId="77777777" w:rsidR="00BA1028" w:rsidRPr="001B1DBE" w:rsidRDefault="00BA1028" w:rsidP="001B1DBE">
      <w:pPr>
        <w:pStyle w:val="Default"/>
        <w:jc w:val="both"/>
        <w:rPr>
          <w:b/>
          <w:bCs/>
        </w:rPr>
      </w:pPr>
    </w:p>
    <w:p w14:paraId="48AAB586" w14:textId="7EF548AF" w:rsidR="00B555AC" w:rsidRDefault="00BA1028" w:rsidP="00B5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BE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14:paraId="7349B8E4" w14:textId="77777777" w:rsidR="009B7C6A" w:rsidRPr="00B555AC" w:rsidRDefault="009B7C6A" w:rsidP="00B5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2BF07" w14:textId="7ABCF08F" w:rsidR="00B555AC" w:rsidRPr="00B555AC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5AC" w:rsidRPr="00B555AC">
        <w:rPr>
          <w:rFonts w:ascii="Times New Roman" w:hAnsi="Times New Roman" w:cs="Times New Roman"/>
          <w:b/>
          <w:bCs/>
          <w:sz w:val="24"/>
          <w:szCs w:val="24"/>
        </w:rPr>
        <w:t>Человек. Человек в системе общественных отношений</w:t>
      </w:r>
      <w:r w:rsidR="00B555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675837" w14:textId="3D65A2A6" w:rsidR="00B555AC" w:rsidRPr="00D05103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5AC" w:rsidRPr="00D05103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</w:t>
      </w:r>
      <w:r w:rsidR="00B555AC" w:rsidRPr="00D05103">
        <w:rPr>
          <w:rFonts w:ascii="Times New Roman" w:hAnsi="Times New Roman" w:cs="Times New Roman"/>
          <w:sz w:val="24"/>
          <w:szCs w:val="24"/>
        </w:rPr>
        <w:lastRenderedPageBreak/>
        <w:t>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14:paraId="38AE6B2C" w14:textId="7F1D8827" w:rsidR="00B555AC" w:rsidRPr="00B555AC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5AC" w:rsidRPr="00B555AC">
        <w:rPr>
          <w:rFonts w:ascii="Times New Roman" w:hAnsi="Times New Roman" w:cs="Times New Roman"/>
          <w:b/>
          <w:bCs/>
          <w:sz w:val="24"/>
          <w:szCs w:val="24"/>
        </w:rPr>
        <w:t>Общество как сложная динамическая система</w:t>
      </w:r>
      <w:r w:rsidR="00B555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5242AA" w14:textId="2AFD35CF" w:rsidR="00B555AC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5AC" w:rsidRPr="00D05103">
        <w:rPr>
          <w:rFonts w:ascii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="00B555AC" w:rsidRPr="00D05103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="00B555AC" w:rsidRPr="00D05103"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14:paraId="149B4338" w14:textId="4F060091" w:rsidR="00B555AC" w:rsidRPr="00B555AC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5AC" w:rsidRPr="00B555AC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общественных отношений</w:t>
      </w:r>
      <w:r w:rsidR="00B555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C7CF04" w14:textId="3450A79F" w:rsidR="00534630" w:rsidRPr="00D05103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5AC" w:rsidRPr="00D05103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</w:t>
      </w:r>
      <w:r w:rsidR="00534630" w:rsidRPr="00D05103">
        <w:rPr>
          <w:rFonts w:ascii="Times New Roman" w:hAnsi="Times New Roman" w:cs="Times New Roman"/>
          <w:sz w:val="24"/>
          <w:szCs w:val="24"/>
        </w:rPr>
        <w:t>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14:paraId="179273C7" w14:textId="77777777" w:rsidR="0051565D" w:rsidRDefault="0051565D" w:rsidP="009B7C6A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59FAA" w14:textId="5AFC8086" w:rsidR="00B555AC" w:rsidRDefault="00B555AC" w:rsidP="009B7C6A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5AC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704F055D" w14:textId="153B5CA6" w:rsidR="00534630" w:rsidRPr="00B555AC" w:rsidRDefault="009B7C6A" w:rsidP="009B7C6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30" w:rsidRPr="00B555AC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r w:rsidR="005346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DBF31" w14:textId="215E16A3" w:rsidR="00534630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630" w:rsidRPr="00D05103">
        <w:rPr>
          <w:rFonts w:ascii="Times New Roman" w:hAnsi="Times New Roman" w:cs="Times New Roman"/>
          <w:sz w:val="24"/>
          <w:szCs w:val="24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14:paraId="1F969054" w14:textId="319725E3" w:rsidR="00B555AC" w:rsidRPr="0051565D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5AC" w:rsidRPr="0051565D">
        <w:rPr>
          <w:rFonts w:ascii="Times New Roman" w:hAnsi="Times New Roman" w:cs="Times New Roman"/>
          <w:b/>
          <w:bCs/>
          <w:sz w:val="24"/>
          <w:szCs w:val="24"/>
        </w:rPr>
        <w:t>Социальные отношения.</w:t>
      </w:r>
    </w:p>
    <w:p w14:paraId="6E2BB843" w14:textId="0E953190" w:rsidR="00B555AC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5AC" w:rsidRPr="0051565D">
        <w:rPr>
          <w:rFonts w:ascii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="00B555AC" w:rsidRPr="0051565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B555AC" w:rsidRPr="0051565D">
        <w:rPr>
          <w:rFonts w:ascii="Times New Roman" w:hAnsi="Times New Roman" w:cs="Times New Roman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="00B555AC" w:rsidRPr="0051565D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="00B555AC" w:rsidRPr="0051565D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14:paraId="357713CD" w14:textId="0C9B085B" w:rsidR="00B555AC" w:rsidRPr="00B555AC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5AC" w:rsidRPr="00B555AC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 w:rsidR="00B555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D75D83" w14:textId="329C3086" w:rsidR="00865704" w:rsidRPr="0051565D" w:rsidRDefault="009B7C6A" w:rsidP="009B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5AC" w:rsidRPr="00D05103">
        <w:rPr>
          <w:rFonts w:ascii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="00B555AC" w:rsidRPr="00D05103">
        <w:rPr>
          <w:rFonts w:ascii="Times New Roman" w:hAnsi="Times New Roman" w:cs="Times New Roman"/>
          <w:sz w:val="24"/>
          <w:szCs w:val="24"/>
        </w:rPr>
        <w:t>мажоритарная</w:t>
      </w:r>
      <w:proofErr w:type="gramEnd"/>
      <w:r w:rsidR="00B555AC" w:rsidRPr="00D05103">
        <w:rPr>
          <w:rFonts w:ascii="Times New Roman" w:hAnsi="Times New Roman" w:cs="Times New Roman"/>
          <w:sz w:val="24"/>
          <w:szCs w:val="24"/>
        </w:rPr>
        <w:t xml:space="preserve">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</w:t>
      </w:r>
      <w:r w:rsidR="00B555AC" w:rsidRPr="00D05103">
        <w:rPr>
          <w:rFonts w:ascii="Times New Roman" w:hAnsi="Times New Roman" w:cs="Times New Roman"/>
          <w:sz w:val="24"/>
          <w:szCs w:val="24"/>
        </w:rPr>
        <w:lastRenderedPageBreak/>
        <w:t>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14:paraId="5C461D9F" w14:textId="77777777" w:rsidR="000D3D2F" w:rsidRPr="001B1DBE" w:rsidRDefault="000D3D2F" w:rsidP="001B1DBE">
      <w:pPr>
        <w:pStyle w:val="1"/>
        <w:jc w:val="center"/>
        <w:rPr>
          <w:sz w:val="24"/>
          <w:szCs w:val="24"/>
        </w:rPr>
      </w:pPr>
    </w:p>
    <w:p w14:paraId="08EB4FDB" w14:textId="77777777" w:rsidR="00BA1028" w:rsidRPr="001B1DBE" w:rsidRDefault="00BA1028" w:rsidP="001B1DBE">
      <w:pPr>
        <w:pStyle w:val="1"/>
        <w:jc w:val="center"/>
        <w:rPr>
          <w:sz w:val="24"/>
          <w:szCs w:val="24"/>
        </w:rPr>
      </w:pPr>
      <w:r w:rsidRPr="001B1DBE">
        <w:rPr>
          <w:sz w:val="24"/>
          <w:szCs w:val="24"/>
        </w:rPr>
        <w:t>3. Тематическое планирование</w:t>
      </w:r>
    </w:p>
    <w:p w14:paraId="46633809" w14:textId="77777777" w:rsidR="00BA1028" w:rsidRPr="001B1DBE" w:rsidRDefault="00BA1028" w:rsidP="001B1DBE">
      <w:pPr>
        <w:pStyle w:val="Default"/>
        <w:jc w:val="center"/>
        <w:rPr>
          <w:b/>
          <w:bCs/>
        </w:rPr>
      </w:pPr>
      <w:r w:rsidRPr="001B1DBE">
        <w:rPr>
          <w:b/>
          <w:bCs/>
        </w:rPr>
        <w:t xml:space="preserve">10 класс </w:t>
      </w:r>
    </w:p>
    <w:p w14:paraId="676982F0" w14:textId="31599F1A" w:rsidR="00BA1028" w:rsidRPr="001B1DBE" w:rsidRDefault="00BA1028" w:rsidP="001B1DBE">
      <w:pPr>
        <w:pStyle w:val="Default"/>
        <w:jc w:val="center"/>
        <w:rPr>
          <w:b/>
          <w:bCs/>
        </w:rPr>
      </w:pPr>
      <w:r w:rsidRPr="001B1DBE">
        <w:rPr>
          <w:b/>
          <w:bCs/>
        </w:rPr>
        <w:t>(2 ч</w:t>
      </w:r>
      <w:r w:rsidR="008D5E45">
        <w:rPr>
          <w:b/>
          <w:bCs/>
        </w:rPr>
        <w:t>.</w:t>
      </w:r>
      <w:r w:rsidRPr="001B1DBE">
        <w:rPr>
          <w:b/>
          <w:bCs/>
        </w:rPr>
        <w:t xml:space="preserve"> в неделю) </w:t>
      </w:r>
    </w:p>
    <w:p w14:paraId="55D130F0" w14:textId="77777777" w:rsidR="00BA1028" w:rsidRPr="001B1DBE" w:rsidRDefault="00BA1028" w:rsidP="001B1DBE">
      <w:pPr>
        <w:pStyle w:val="Default"/>
        <w:jc w:val="center"/>
        <w:rPr>
          <w:b/>
          <w:bCs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68"/>
        <w:gridCol w:w="992"/>
      </w:tblGrid>
      <w:tr w:rsidR="00BA1028" w:rsidRPr="001B1DBE" w14:paraId="33DE8D25" w14:textId="77777777" w:rsidTr="003F21C8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5BC6" w14:textId="77777777" w:rsidR="00BA1028" w:rsidRPr="001B1DBE" w:rsidRDefault="00BA1028" w:rsidP="001B1DBE">
            <w:pPr>
              <w:pStyle w:val="Default"/>
              <w:jc w:val="center"/>
              <w:rPr>
                <w:b/>
              </w:rPr>
            </w:pPr>
            <w:r w:rsidRPr="001B1DBE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D0B" w14:textId="77777777" w:rsidR="00BA1028" w:rsidRPr="001B1DBE" w:rsidRDefault="00BA1028" w:rsidP="001B1DBE">
            <w:pPr>
              <w:pStyle w:val="Default"/>
              <w:jc w:val="center"/>
            </w:pPr>
            <w:r w:rsidRPr="001B1DBE">
              <w:rPr>
                <w:b/>
                <w:bCs/>
              </w:rPr>
              <w:t>Наименование разделов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7156" w14:textId="77777777" w:rsidR="00BA1028" w:rsidRPr="001B1DBE" w:rsidRDefault="00BA1028" w:rsidP="001B1DBE">
            <w:pPr>
              <w:jc w:val="center"/>
              <w:rPr>
                <w:sz w:val="24"/>
                <w:szCs w:val="24"/>
              </w:rPr>
            </w:pPr>
            <w:r w:rsidRPr="001B1DBE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11F" w14:textId="77777777" w:rsidR="00BA1028" w:rsidRPr="001B1DBE" w:rsidRDefault="00BA1028" w:rsidP="001B1DBE">
            <w:pPr>
              <w:jc w:val="center"/>
              <w:rPr>
                <w:sz w:val="24"/>
                <w:szCs w:val="24"/>
              </w:rPr>
            </w:pPr>
            <w:r w:rsidRPr="001B1DB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A1028" w:rsidRPr="001B1DBE" w14:paraId="620B3698" w14:textId="77777777" w:rsidTr="00E127B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99A15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  <w:r w:rsidRPr="001B1DBE"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0912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  <w:r w:rsidRPr="001B1DBE">
              <w:rPr>
                <w:b/>
                <w:bCs/>
                <w:color w:val="auto"/>
              </w:rPr>
              <w:t xml:space="preserve">Человек в обществе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1AE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764" w14:textId="77777777" w:rsidR="00BA1028" w:rsidRPr="001B1DBE" w:rsidRDefault="00BA1028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1 </w:t>
            </w:r>
          </w:p>
        </w:tc>
      </w:tr>
      <w:tr w:rsidR="00BA1028" w:rsidRPr="001B1DBE" w14:paraId="267DFD22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5B4E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A35D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36E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Что такое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B56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1</w:t>
            </w:r>
          </w:p>
        </w:tc>
      </w:tr>
      <w:tr w:rsidR="00BA1028" w:rsidRPr="001B1DBE" w14:paraId="25FB6937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4C17D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FC4D6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2D9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603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5944BF84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01855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234F1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700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F4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3522FE99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413DA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A776D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348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452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3A29BF5B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0123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4F1D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C9B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D74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238E6E56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D555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AFE76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3F3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0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530445DF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9B55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C74C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A06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2BC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7F440B39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521A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FA456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881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Современное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EB7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18FD31B0" w14:textId="77777777" w:rsidTr="00E127B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7693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E2C1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1F8" w14:textId="260B2E7D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Глобальная угроза </w:t>
            </w:r>
            <w:r w:rsidR="00F211F7" w:rsidRPr="001B1DBE">
              <w:rPr>
                <w:bCs/>
                <w:sz w:val="24"/>
                <w:szCs w:val="24"/>
              </w:rPr>
              <w:t>международного</w:t>
            </w:r>
            <w:r w:rsidRPr="001B1DBE">
              <w:rPr>
                <w:bCs/>
                <w:sz w:val="24"/>
                <w:szCs w:val="24"/>
              </w:rPr>
              <w:t xml:space="preserve">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AAC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BA1028" w:rsidRPr="001B1DBE" w14:paraId="463743AA" w14:textId="77777777" w:rsidTr="00E127B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150" w14:textId="77777777" w:rsidR="00BA1028" w:rsidRPr="001B1DBE" w:rsidRDefault="00BA1028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2A0" w14:textId="77777777" w:rsidR="00BA1028" w:rsidRPr="001B1DBE" w:rsidRDefault="00BA1028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8C9" w14:textId="77777777" w:rsidR="00BA1028" w:rsidRPr="001B1DBE" w:rsidRDefault="00BA1028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Повторительно-обобщающий урок по разделу</w:t>
            </w:r>
            <w:r w:rsidR="005564BC" w:rsidRPr="001B1DBE">
              <w:rPr>
                <w:bCs/>
                <w:sz w:val="24"/>
                <w:szCs w:val="24"/>
              </w:rPr>
              <w:t>:</w:t>
            </w:r>
            <w:r w:rsidRPr="001B1DBE">
              <w:rPr>
                <w:bCs/>
                <w:sz w:val="24"/>
                <w:szCs w:val="24"/>
              </w:rPr>
              <w:t xml:space="preserve"> «Человек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01A" w14:textId="77777777" w:rsidR="00BA1028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E716E23" w14:textId="77777777" w:rsidTr="00F92E6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B204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  <w:r w:rsidRPr="001B1DBE"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91474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  <w:r w:rsidRPr="001B1DBE">
              <w:rPr>
                <w:b/>
                <w:bCs/>
                <w:color w:val="auto"/>
              </w:rPr>
              <w:t>Общество как мир культуры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72E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CAA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75ADCA6" w14:textId="77777777" w:rsidTr="00F92E6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B2063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508E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237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Духовный мир личности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E87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6492573F" w14:textId="77777777" w:rsidTr="00F92E6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C191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D2C9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D47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Мораль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8D6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5FA260C7" w14:textId="77777777" w:rsidTr="00F92E6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EF51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ED1B1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FEC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Наука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231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CA7771B" w14:textId="77777777" w:rsidTr="00F92E6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7AE39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3AB2E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1E6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Религия и религиозные организации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477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38F11ADF" w14:textId="77777777" w:rsidTr="00F92E6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14D01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057E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C5B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0C6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CBFC028" w14:textId="77777777" w:rsidTr="00F92E6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0B22C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F2FC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5CE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E34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0487175F" w14:textId="77777777" w:rsidTr="00F92E6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49E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56F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33F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Повторительно-обобщающий урок по разделу: «Общество как мир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9E6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1</w:t>
            </w:r>
          </w:p>
        </w:tc>
      </w:tr>
      <w:tr w:rsidR="005564BC" w:rsidRPr="001B1DBE" w14:paraId="4DB5424B" w14:textId="77777777" w:rsidTr="00AF7308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50AE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  <w:r w:rsidRPr="001B1DBE"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13C0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  <w:r w:rsidRPr="001B1DBE">
              <w:rPr>
                <w:b/>
                <w:bCs/>
                <w:color w:val="auto"/>
              </w:rPr>
              <w:t xml:space="preserve">Правовое регулирование общественных отношений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635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9F3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1</w:t>
            </w:r>
          </w:p>
        </w:tc>
      </w:tr>
      <w:tr w:rsidR="005564BC" w:rsidRPr="001B1DBE" w14:paraId="7581B5B5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0A31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D691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734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E60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2BA7A0D4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4E2FC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48555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906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Источники права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1CA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6D4C3D6B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B4F7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3A4E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C42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Правоотношение. Правомерное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31D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2BE1AFD5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2291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3CF58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56E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400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413FFE6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41F8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6746D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F50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79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39285223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0182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FA1E2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3C8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0D6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47E214A8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CDDF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DD6F3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A8B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07B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49E90F3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F422E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ADAF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DA6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26F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5CC1BD1E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B850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A7641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75C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Семейное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CE7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38115355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03D7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CFDB6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835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Экологическое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1F9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3B0DC346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6AE5C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C806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EC2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6A1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18E65A02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92488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2F8C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C43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0AA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73A711B2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7C6CE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C300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BA2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E60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5564BC" w:rsidRPr="001B1DBE" w14:paraId="6C71B32C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DE5C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63A3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390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Повторительно-обобщающий урок по разделу: «Правовое регулирование общественных </w:t>
            </w:r>
            <w:r w:rsidRPr="001B1DBE">
              <w:rPr>
                <w:bCs/>
                <w:sz w:val="24"/>
                <w:szCs w:val="24"/>
              </w:rPr>
              <w:lastRenderedPageBreak/>
              <w:t>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2DD" w14:textId="77777777" w:rsidR="005564BC" w:rsidRPr="001B1DBE" w:rsidRDefault="00E17842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564BC" w:rsidRPr="001B1DBE" w14:paraId="68CAC50F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857C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D277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910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224" w14:textId="77777777" w:rsidR="005564BC" w:rsidRPr="001B1DBE" w:rsidRDefault="005564BC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1</w:t>
            </w:r>
          </w:p>
        </w:tc>
      </w:tr>
      <w:tr w:rsidR="005564BC" w:rsidRPr="001B1DBE" w14:paraId="0152185C" w14:textId="77777777" w:rsidTr="00AF7308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C350" w14:textId="77777777" w:rsidR="005564BC" w:rsidRPr="001B1DBE" w:rsidRDefault="005564BC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FBF5D" w14:textId="77777777" w:rsidR="005564BC" w:rsidRPr="001B1DBE" w:rsidRDefault="005564BC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A75" w14:textId="77777777" w:rsidR="005564BC" w:rsidRPr="001B1DBE" w:rsidRDefault="005564BC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2C6" w14:textId="106C66C5" w:rsidR="005564BC" w:rsidRPr="00741346" w:rsidRDefault="00F54287" w:rsidP="001B1DB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406455" w:rsidRPr="001B1DBE" w14:paraId="232CA342" w14:textId="77777777" w:rsidTr="00431656">
        <w:tc>
          <w:tcPr>
            <w:tcW w:w="8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D3E43" w14:textId="77777777" w:rsidR="00406455" w:rsidRPr="001B1DBE" w:rsidRDefault="00406455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D0F" w14:textId="67A15B51" w:rsidR="00406455" w:rsidRPr="001B1DBE" w:rsidRDefault="00406455" w:rsidP="00F54287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6</w:t>
            </w:r>
            <w:r w:rsidR="00F54287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</w:tbl>
    <w:p w14:paraId="1240636A" w14:textId="77777777" w:rsidR="00F211F7" w:rsidRPr="001B1DBE" w:rsidRDefault="00F211F7" w:rsidP="001B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FE9BB" w14:textId="160328C9" w:rsidR="00865704" w:rsidRPr="001B1DBE" w:rsidRDefault="00865704" w:rsidP="001B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C6A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  <w:r w:rsidRPr="001B1D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344ACB" w14:textId="66F6AC8D" w:rsidR="008D5E45" w:rsidRPr="001B1DBE" w:rsidRDefault="008D5E45" w:rsidP="008D5E45">
      <w:pPr>
        <w:pStyle w:val="Default"/>
        <w:jc w:val="center"/>
        <w:rPr>
          <w:b/>
          <w:bCs/>
        </w:rPr>
      </w:pPr>
      <w:r w:rsidRPr="001B1DBE">
        <w:rPr>
          <w:b/>
          <w:bCs/>
        </w:rPr>
        <w:t>(2 ч</w:t>
      </w:r>
      <w:r>
        <w:rPr>
          <w:b/>
          <w:bCs/>
        </w:rPr>
        <w:t>.</w:t>
      </w:r>
      <w:r w:rsidRPr="001B1DBE">
        <w:rPr>
          <w:b/>
          <w:bCs/>
        </w:rPr>
        <w:t xml:space="preserve"> в неделю) </w:t>
      </w:r>
    </w:p>
    <w:p w14:paraId="73E2B78B" w14:textId="77777777" w:rsidR="009B7C6A" w:rsidRPr="001B1DBE" w:rsidRDefault="009B7C6A" w:rsidP="001B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68"/>
        <w:gridCol w:w="992"/>
      </w:tblGrid>
      <w:tr w:rsidR="00865704" w:rsidRPr="001B1DBE" w14:paraId="63D24DC0" w14:textId="77777777" w:rsidTr="003F21C8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DA28" w14:textId="77777777" w:rsidR="00865704" w:rsidRPr="001B1DBE" w:rsidRDefault="00865704" w:rsidP="001B1DBE">
            <w:pPr>
              <w:pStyle w:val="Default"/>
              <w:jc w:val="center"/>
              <w:rPr>
                <w:b/>
              </w:rPr>
            </w:pPr>
            <w:bookmarkStart w:id="1" w:name="_GoBack" w:colFirst="3" w:colLast="3"/>
            <w:r w:rsidRPr="001B1DBE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04AD" w14:textId="77777777" w:rsidR="00865704" w:rsidRPr="001B1DBE" w:rsidRDefault="00865704" w:rsidP="001B1DBE">
            <w:pPr>
              <w:pStyle w:val="Default"/>
              <w:jc w:val="center"/>
            </w:pPr>
            <w:r w:rsidRPr="001B1DBE">
              <w:rPr>
                <w:b/>
                <w:bCs/>
              </w:rPr>
              <w:t>Наименование разделов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0363" w14:textId="77777777" w:rsidR="00865704" w:rsidRPr="001B1DBE" w:rsidRDefault="00865704" w:rsidP="001B1DBE">
            <w:pPr>
              <w:jc w:val="center"/>
              <w:rPr>
                <w:sz w:val="24"/>
                <w:szCs w:val="24"/>
              </w:rPr>
            </w:pPr>
            <w:r w:rsidRPr="001B1DBE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30C" w14:textId="77777777" w:rsidR="00865704" w:rsidRPr="001B1DBE" w:rsidRDefault="00865704" w:rsidP="001B1DBE">
            <w:pPr>
              <w:jc w:val="center"/>
              <w:rPr>
                <w:sz w:val="24"/>
                <w:szCs w:val="24"/>
              </w:rPr>
            </w:pPr>
            <w:r w:rsidRPr="001B1DB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71FF" w:rsidRPr="001B1DBE" w14:paraId="2976A3F7" w14:textId="77777777" w:rsidTr="00687A6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DAB79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  <w:r w:rsidRPr="001B1DBE"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809F0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  <w:r w:rsidRPr="001B1DBE">
              <w:rPr>
                <w:b/>
                <w:bCs/>
                <w:color w:val="auto"/>
              </w:rPr>
              <w:t>Экономическая жизнь общества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2E2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1A5" w14:textId="77777777" w:rsidR="006871FF" w:rsidRPr="001B1DBE" w:rsidRDefault="006871FF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1 </w:t>
            </w:r>
          </w:p>
        </w:tc>
      </w:tr>
      <w:tr w:rsidR="006871FF" w:rsidRPr="001B1DBE" w14:paraId="6F469D93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CF94C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4A5CA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D4E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8A6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39B26B9E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163A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9726E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B1E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09E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7B457265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76DBC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76E6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8D5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711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07D2F869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8A1F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9A3CC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F77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05B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74D1567F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09435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29AB6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958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Фирма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BC4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00774CD5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2F90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D70AB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34A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Финансовый рынок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F8D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2C93CA64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3B3A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C1496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EE3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Экономика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6D8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5FBDCB11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823B6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DE99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97D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516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1CF21BC2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42F5C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98A46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5EE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Занятость и безработица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0BC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167BC165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A4B1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CB27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17D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Мировая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EF3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2CC4ABBB" w14:textId="77777777" w:rsidTr="00687A6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ED40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87483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B45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Экономическая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6B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71CFF4EC" w14:textId="77777777" w:rsidTr="00687A6E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214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521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7F6" w14:textId="54E5C999" w:rsidR="006871FF" w:rsidRPr="001B1DBE" w:rsidRDefault="006871FF" w:rsidP="009B7C6A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Повторительно-обобщающий урок по разделу: «Экономическая жизнь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1C3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511AEC8A" w14:textId="77777777" w:rsidTr="0049253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EED4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  <w:r w:rsidRPr="001B1DBE"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E26D7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  <w:r w:rsidRPr="001B1DBE">
              <w:rPr>
                <w:b/>
                <w:bCs/>
                <w:color w:val="auto"/>
              </w:rPr>
              <w:t>Социальная сфера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832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196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54C919A3" w14:textId="77777777" w:rsidTr="0049253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5B0E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ED14D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6B5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5EA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230FA5F8" w14:textId="77777777" w:rsidTr="0049253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954B6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A36F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095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401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4EAE50EC" w14:textId="77777777" w:rsidTr="0049253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D923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D67B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A17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Семья и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10B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38E58100" w14:textId="77777777" w:rsidTr="00037AF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343FB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3AA48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B8B" w14:textId="2979DDD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 xml:space="preserve">Гендер </w:t>
            </w:r>
            <w:r w:rsidR="009B7C6A">
              <w:rPr>
                <w:bCs/>
                <w:sz w:val="24"/>
                <w:szCs w:val="24"/>
              </w:rPr>
              <w:t>–</w:t>
            </w:r>
            <w:r w:rsidRPr="001B1DBE">
              <w:rPr>
                <w:bCs/>
                <w:sz w:val="24"/>
                <w:szCs w:val="24"/>
              </w:rPr>
              <w:t xml:space="preserve"> социальный 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FBC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6B131000" w14:textId="77777777" w:rsidTr="00037AF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0A9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4E0F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70D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9C8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6275F6B8" w14:textId="77777777" w:rsidTr="00037AF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9C1BD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65AB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96A" w14:textId="62CFBA28" w:rsidR="006871FF" w:rsidRPr="001B1DBE" w:rsidRDefault="006871FF" w:rsidP="009B7C6A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Демографическая ситуация в современной</w:t>
            </w:r>
            <w:r w:rsidR="009B7C6A">
              <w:rPr>
                <w:bCs/>
                <w:sz w:val="24"/>
                <w:szCs w:val="24"/>
              </w:rPr>
              <w:t xml:space="preserve"> </w:t>
            </w:r>
            <w:r w:rsidRPr="001B1DBE">
              <w:rPr>
                <w:bCs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714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6871FF" w:rsidRPr="001B1DBE" w14:paraId="40BF9C04" w14:textId="77777777" w:rsidTr="0049253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5CE" w14:textId="77777777" w:rsidR="006871FF" w:rsidRPr="001B1DBE" w:rsidRDefault="006871FF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E6D" w14:textId="77777777" w:rsidR="006871FF" w:rsidRPr="001B1DBE" w:rsidRDefault="006871FF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FB2" w14:textId="77777777" w:rsidR="006871FF" w:rsidRPr="001B1DBE" w:rsidRDefault="006871FF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Повторительно-обобщающий урок по разделу: «Социальная сфера»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27E" w14:textId="77777777" w:rsidR="006871FF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3F31C71E" w14:textId="77777777" w:rsidTr="0063141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12331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  <w:r w:rsidRPr="001B1DBE"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CB32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  <w:r w:rsidRPr="001B1DBE">
              <w:rPr>
                <w:b/>
                <w:bCs/>
                <w:color w:val="auto"/>
              </w:rPr>
              <w:t>Политическая жизнь общества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013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Политика и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A9D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463416E9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9892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A0E9A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3A3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47F2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6B38016A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B632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D75EE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62B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6C4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1577A4AB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B3525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AD2E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DEF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Демократические выборы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15A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5C5EE962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4E5BA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CD7D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1BD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Политические партии и партийные</w:t>
            </w:r>
            <w:r w:rsidR="000D3D2F" w:rsidRPr="001B1DBE">
              <w:rPr>
                <w:bCs/>
                <w:sz w:val="24"/>
                <w:szCs w:val="24"/>
              </w:rPr>
              <w:t xml:space="preserve"> </w:t>
            </w:r>
            <w:r w:rsidRPr="001B1DBE">
              <w:rPr>
                <w:bCs/>
                <w:sz w:val="24"/>
                <w:szCs w:val="24"/>
              </w:rPr>
              <w:t>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485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4B152A5E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C30FD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03253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0E1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Политическая элита и политическое</w:t>
            </w:r>
            <w:r w:rsidR="000D3D2F" w:rsidRPr="001B1DBE">
              <w:rPr>
                <w:bCs/>
                <w:sz w:val="24"/>
                <w:szCs w:val="24"/>
              </w:rPr>
              <w:t xml:space="preserve"> </w:t>
            </w:r>
            <w:r w:rsidRPr="001B1DBE">
              <w:rPr>
                <w:bCs/>
                <w:sz w:val="24"/>
                <w:szCs w:val="24"/>
              </w:rPr>
              <w:t>лидерство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2C7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7A25022B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3C55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236BC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A6F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Политическое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985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20B198B6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1950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50F45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1A0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Политическое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C82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52353D91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C3DBB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910F1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781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Политический процесс и культура</w:t>
            </w:r>
            <w:r w:rsidR="000D3D2F" w:rsidRPr="001B1DBE">
              <w:rPr>
                <w:bCs/>
                <w:sz w:val="24"/>
                <w:szCs w:val="24"/>
              </w:rPr>
              <w:t xml:space="preserve"> </w:t>
            </w:r>
            <w:r w:rsidRPr="001B1DBE">
              <w:rPr>
                <w:bCs/>
                <w:sz w:val="24"/>
                <w:szCs w:val="24"/>
              </w:rPr>
              <w:t>политического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46B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5D99F0A7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D591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F91C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46B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Повторительно-обобщающий урок по разделу: «Политическая жизнь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06B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2</w:t>
            </w:r>
          </w:p>
        </w:tc>
      </w:tr>
      <w:tr w:rsidR="00AD46E4" w:rsidRPr="001B1DBE" w14:paraId="045D230C" w14:textId="77777777" w:rsidTr="0063141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210F4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15C1F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84A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F5C" w14:textId="77777777" w:rsidR="00AD46E4" w:rsidRPr="001B1DBE" w:rsidRDefault="00AD46E4" w:rsidP="001B1DBE">
            <w:pPr>
              <w:jc w:val="center"/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1</w:t>
            </w:r>
          </w:p>
        </w:tc>
      </w:tr>
      <w:tr w:rsidR="00AD46E4" w:rsidRPr="001B1DBE" w14:paraId="401A5F01" w14:textId="77777777" w:rsidTr="0063141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6CC" w14:textId="77777777" w:rsidR="00AD46E4" w:rsidRPr="001B1DBE" w:rsidRDefault="00AD46E4" w:rsidP="001B1D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5DE" w14:textId="77777777" w:rsidR="00AD46E4" w:rsidRPr="001B1DBE" w:rsidRDefault="00AD46E4" w:rsidP="001B1DB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39C" w14:textId="77777777" w:rsidR="00AD46E4" w:rsidRPr="001B1DBE" w:rsidRDefault="00AD46E4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8F8" w14:textId="2294B1CF" w:rsidR="00AD46E4" w:rsidRPr="00741346" w:rsidRDefault="00741346" w:rsidP="001B1DB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406455" w:rsidRPr="001B1DBE" w14:paraId="2FB99795" w14:textId="77777777" w:rsidTr="0036783B"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8C31" w14:textId="77777777" w:rsidR="00406455" w:rsidRPr="001B1DBE" w:rsidRDefault="00406455" w:rsidP="001B1DBE">
            <w:pPr>
              <w:rPr>
                <w:bCs/>
                <w:sz w:val="24"/>
                <w:szCs w:val="24"/>
              </w:rPr>
            </w:pPr>
            <w:r w:rsidRPr="001B1DB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40C" w14:textId="4D23F206" w:rsidR="00406455" w:rsidRPr="00741346" w:rsidRDefault="00406455" w:rsidP="0074134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B7C6A">
              <w:rPr>
                <w:bCs/>
                <w:sz w:val="24"/>
                <w:szCs w:val="24"/>
              </w:rPr>
              <w:t>6</w:t>
            </w:r>
            <w:r w:rsidR="00741346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bookmarkEnd w:id="1"/>
    </w:tbl>
    <w:p w14:paraId="7DF903F2" w14:textId="77777777" w:rsidR="00BA1028" w:rsidRPr="001B1DBE" w:rsidRDefault="00BA1028" w:rsidP="001B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94C6E" w14:textId="77777777" w:rsidR="00BA1028" w:rsidRPr="001B1DBE" w:rsidRDefault="00BA1028" w:rsidP="001B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028" w:rsidRPr="001B1DBE" w:rsidSect="009B7C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4715" w14:textId="77777777" w:rsidR="00EA0273" w:rsidRDefault="00EA0273" w:rsidP="009B7C6A">
      <w:pPr>
        <w:spacing w:after="0" w:line="240" w:lineRule="auto"/>
      </w:pPr>
      <w:r>
        <w:separator/>
      </w:r>
    </w:p>
  </w:endnote>
  <w:endnote w:type="continuationSeparator" w:id="0">
    <w:p w14:paraId="03EA7199" w14:textId="77777777" w:rsidR="00EA0273" w:rsidRDefault="00EA0273" w:rsidP="009B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946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9104FE" w14:textId="383ECEA8" w:rsidR="009B7C6A" w:rsidRPr="009B7C6A" w:rsidRDefault="009B7C6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7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2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B7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E508DD" w14:textId="77777777" w:rsidR="009B7C6A" w:rsidRDefault="009B7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B3328" w14:textId="77777777" w:rsidR="00EA0273" w:rsidRDefault="00EA0273" w:rsidP="009B7C6A">
      <w:pPr>
        <w:spacing w:after="0" w:line="240" w:lineRule="auto"/>
      </w:pPr>
      <w:r>
        <w:separator/>
      </w:r>
    </w:p>
  </w:footnote>
  <w:footnote w:type="continuationSeparator" w:id="0">
    <w:p w14:paraId="533F9353" w14:textId="77777777" w:rsidR="00EA0273" w:rsidRDefault="00EA0273" w:rsidP="009B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B"/>
    <w:rsid w:val="000334D4"/>
    <w:rsid w:val="000D3D2F"/>
    <w:rsid w:val="001B1DBE"/>
    <w:rsid w:val="00224C13"/>
    <w:rsid w:val="00234099"/>
    <w:rsid w:val="002608DA"/>
    <w:rsid w:val="002B406A"/>
    <w:rsid w:val="003C4B66"/>
    <w:rsid w:val="00406455"/>
    <w:rsid w:val="00442F25"/>
    <w:rsid w:val="00471BA3"/>
    <w:rsid w:val="004731BB"/>
    <w:rsid w:val="004D007B"/>
    <w:rsid w:val="004F7F48"/>
    <w:rsid w:val="0051565D"/>
    <w:rsid w:val="00534630"/>
    <w:rsid w:val="005564BC"/>
    <w:rsid w:val="005D1019"/>
    <w:rsid w:val="005D4F30"/>
    <w:rsid w:val="005F350F"/>
    <w:rsid w:val="005F59AA"/>
    <w:rsid w:val="006871FF"/>
    <w:rsid w:val="006D77CB"/>
    <w:rsid w:val="00741346"/>
    <w:rsid w:val="00773EC7"/>
    <w:rsid w:val="00827BCB"/>
    <w:rsid w:val="00865704"/>
    <w:rsid w:val="008D5E45"/>
    <w:rsid w:val="009962E8"/>
    <w:rsid w:val="009B7C6A"/>
    <w:rsid w:val="00A8256B"/>
    <w:rsid w:val="00A920AE"/>
    <w:rsid w:val="00AD46E4"/>
    <w:rsid w:val="00B37C46"/>
    <w:rsid w:val="00B555AC"/>
    <w:rsid w:val="00BA1028"/>
    <w:rsid w:val="00CB5260"/>
    <w:rsid w:val="00CD0653"/>
    <w:rsid w:val="00D06A7F"/>
    <w:rsid w:val="00D925F9"/>
    <w:rsid w:val="00E17842"/>
    <w:rsid w:val="00EA0273"/>
    <w:rsid w:val="00ED2CDA"/>
    <w:rsid w:val="00F211F7"/>
    <w:rsid w:val="00F54287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4"/>
  </w:style>
  <w:style w:type="paragraph" w:styleId="1">
    <w:name w:val="heading 1"/>
    <w:basedOn w:val="a"/>
    <w:next w:val="a"/>
    <w:link w:val="10"/>
    <w:uiPriority w:val="9"/>
    <w:qFormat/>
    <w:rsid w:val="00BA1028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0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A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1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BA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C6A"/>
  </w:style>
  <w:style w:type="paragraph" w:styleId="a7">
    <w:name w:val="footer"/>
    <w:basedOn w:val="a"/>
    <w:link w:val="a8"/>
    <w:uiPriority w:val="99"/>
    <w:unhideWhenUsed/>
    <w:rsid w:val="009B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4"/>
  </w:style>
  <w:style w:type="paragraph" w:styleId="1">
    <w:name w:val="heading 1"/>
    <w:basedOn w:val="a"/>
    <w:next w:val="a"/>
    <w:link w:val="10"/>
    <w:uiPriority w:val="9"/>
    <w:qFormat/>
    <w:rsid w:val="00BA1028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0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A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1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BA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C6A"/>
  </w:style>
  <w:style w:type="paragraph" w:styleId="a7">
    <w:name w:val="footer"/>
    <w:basedOn w:val="a"/>
    <w:link w:val="a8"/>
    <w:uiPriority w:val="99"/>
    <w:unhideWhenUsed/>
    <w:rsid w:val="009B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Александр</cp:lastModifiedBy>
  <cp:revision>30</cp:revision>
  <dcterms:created xsi:type="dcterms:W3CDTF">2020-07-06T04:20:00Z</dcterms:created>
  <dcterms:modified xsi:type="dcterms:W3CDTF">2022-09-09T11:00:00Z</dcterms:modified>
</cp:coreProperties>
</file>